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 w:bidi="ar-SA"/>
        </w:rPr>
        <w:t>六安市信访局2024年政府信息公开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0"/>
          <w:sz w:val="44"/>
          <w:szCs w:val="44"/>
          <w:lang w:val="en-US" w:eastAsia="zh-CN" w:bidi="ar-SA"/>
        </w:rPr>
        <w:t>工作年度报告</w:t>
      </w: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根据《中华人民共和国政府信息公开条例》（以下简称《条例》），结合上级有关文件精神等要求，编制202</w:t>
      </w: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年度六安市信访局信息公开年度报告。全文包括总体情况、主动公开政府信息情况、收到和处理政府信息公开申请情况、作被申请行政复议、提起行政诉讼情况、存在的主要问题和改进情况和其他需要报告的事项等六个部分。本年度报告中使用数据统计期限为202</w:t>
      </w: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年1月1日至202</w:t>
      </w: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年12月31日。如对本报告有任何疑问，请与六安市信访局联系（地址：六安市金安区佛子岭东路市行政中心六安市信访局；邮编：237000；联系电话：0564-3379973）。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2024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年以来，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在市委、市政府的坚强领导和市政务公开办的精心指导下，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市信访局认真学习贯彻《中华人民共和国政府信息公开条例》，全面落实相关文件精神，细化工作措施，明确工作责任，聚焦信访重点领域，加大政务公开力度。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default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市信访局2024年全面公开机构简介、机构设置、财政预决算、建议提案办理情况等信息。在门户网站信息公开专栏主动公开政府信息196条，微信公众号上公开360条，定期动态更新经常性工作信息，使政务信息公开工作更加规范有序。职能信息、信访事项办理方面，因涉密，根据保密管理规定未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default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定期查看线上依申请公开平台和线下邮寄地点，将依申请公开工作纳入日常工作的重要组成部分，并积极组织工作人员参加相关业务培训，系统学习依申请公开指南和办理流程。2024年共收到依申请公开2件，已办结2件，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default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严格落实政务公开保密审查制度，严格按照“涉密信息不上网，上网信息不涉密”的原则，均需通过政务公开保密审查和经常性的信息保密检查。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default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 根据国家、省、市政府信息公开工作最新要求，动态调整门户网站及政府信息公开平台栏目，并做好常态化更新维护，加强政务新媒体的管理工作，本年度通过微信公众号发布信息360条，公众号运营情况良好。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default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pacing w:val="-4"/>
          <w:sz w:val="32"/>
          <w:szCs w:val="32"/>
          <w:lang w:val="en-US" w:eastAsia="zh-CN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我局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高度重视政府信息公开工作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严格落实信息发布“三审制”，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夯实政务公开工作基础，加大涉及到个人隐私政府信息的排查工作力度，保证政务信息发布规范性、及时性和科学性。对照上级部门反馈的测评问题，进行认真梳理，逐一对照分析，查找原因，举一反三，认真完成每一次整改任务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积极推进信息发布工作的规范化、制度化，确保网上信息发布准确、安全、高效。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针对2023年度各项问题，认真落实整改。进一步规范和完善政务公开的内容、形式，对涉及人民群众关心的重大问题、重大决策应及时公开，同时有区别地抓好对内与对外公开，提高公开针对性。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2024年存在的主要问题及改进情况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今年以来，我局围绕政务公开工作，明责压责，取得一定成效，但还存在着群众对政府信息公开平台的了解程度不高，宣传力度不大的问题。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下一步，我局将继续深化完善工作机制，积极推进政府信息公开工作。一是加强局门户网站和“六安信访”微信公众号等信息平台的宣传力度，提高社会公众对政府信息公开平台的知情度；二是进一步提高工作实效，真正立足于服务群众，立足于接受群众监督，立足于解决实际问题，在办实事、见实效上下功夫；三是进一步完善公开程序，建立完善政府信息公开制度，切实保障公众的知情权和监督权；四是认真分析，切实改进，为我局与广大人员群众平等、广泛、深入地沟通搭建更为宽广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>按照《国务院办公厅关于印发〈政府信息公开信息处理费管理办法〉的通知》(国办函〔2020〕109号)规定的按件、按量收费标准，本年度没有产生信息公开处理费。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center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center"/>
        <w:textAlignment w:val="auto"/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 xml:space="preserve">                                六安市信访局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-4"/>
          <w:sz w:val="32"/>
          <w:szCs w:val="32"/>
          <w:lang w:val="en-US" w:eastAsia="zh-CN"/>
        </w:rPr>
        <w:t xml:space="preserve">                                 2025年1月13日</w:t>
      </w:r>
    </w:p>
    <w:sectPr>
      <w:footerReference r:id="rId5" w:type="first"/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3Y8Q&#10;u9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jxln&#10;lt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67354"/>
    <w:rsid w:val="2F2F5EDF"/>
    <w:rsid w:val="484C7D5F"/>
    <w:rsid w:val="4DFF1519"/>
    <w:rsid w:val="52EA3518"/>
    <w:rsid w:val="5A862E7C"/>
    <w:rsid w:val="61744FEB"/>
    <w:rsid w:val="69FFEF9A"/>
    <w:rsid w:val="6CEA1A52"/>
    <w:rsid w:val="72BB16C5"/>
    <w:rsid w:val="7EF69FD5"/>
    <w:rsid w:val="9CFF330F"/>
    <w:rsid w:val="B7A7B5CF"/>
    <w:rsid w:val="BFFD4755"/>
    <w:rsid w:val="DCF72F7F"/>
    <w:rsid w:val="EECDA8A2"/>
    <w:rsid w:val="F7DEC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2025-01-14T08:49:00Z</cp:lastPrinted>
  <dcterms:modified xsi:type="dcterms:W3CDTF">2025-01-21T08:26:24Z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eyJoZGlkIjoiOTU5Zjc4YTkxMWZjMzA4OWRlOGMwMDQ1MTYyMmVjMjIiLCJ1c2VySWQiOiI3MTY2NTg5ODAifQ==</vt:lpwstr>
  </property>
</Properties>
</file>