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政府网站工作年度报表</w:t>
      </w:r>
    </w:p>
    <w:p>
      <w:pPr>
        <w:jc w:val="center"/>
        <w:rPr>
          <w:rFonts w:hint="eastAsia" w:eastAsia="方正楷体_GBK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（</w:t>
      </w: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年度）</w:t>
      </w:r>
    </w:p>
    <w:p>
      <w:pPr>
        <w:spacing w:line="480" w:lineRule="exact"/>
        <w:ind w:left="-126" w:leftChars="-6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sz w:val="24"/>
        </w:rPr>
        <w:t>填报单位:六安市人民政府信访局(中共六安市委信访局)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60"/>
        <w:gridCol w:w="1980"/>
        <w:gridCol w:w="180"/>
        <w:gridCol w:w="3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网站名称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六安市人民政府信访局(中共六安市委信访局)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首页网址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http://xfj.luan.gov.cn/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主办单位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六安市人民政府信访局(中共六安市委信访局)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网站类型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□政府门户网站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4"/>
              </w:rPr>
              <w:t xml:space="preserve">部门网站    □专项网站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政府网站标识码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3415000033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ICP备案号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皖ICP备19011820号-1 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公安机关备案号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皖公网安备34150102000164号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独立用户访问总量（单位：个）</w:t>
            </w:r>
          </w:p>
        </w:tc>
        <w:tc>
          <w:tcPr>
            <w:tcW w:w="6840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22848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网站总访问量（单位：次）</w:t>
            </w:r>
          </w:p>
        </w:tc>
        <w:tc>
          <w:tcPr>
            <w:tcW w:w="6840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144538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信息发布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总数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概况类信息更新量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政务动态信息更新量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信息公开目录信息更新量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专栏专题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维护数量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新开设数量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解读回应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解读信息发布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解读材料数量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解读产品数量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媒体评论文章数量（单位：篇）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回应公众关注热点或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重大舆情数量（单位：次）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办事服务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是否发布服务事项目录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注册用户数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74087466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可全程在线办理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办件量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（单位：件）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自然人办件量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法人办件量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互动交流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是否使用统一平台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留言办理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收到留言数量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办结留言数量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平均办理时间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（单位：天）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公开答复数量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征集调查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征集调查期数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收到意见数量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公布调查结果期数（单位：期）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在线访谈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访谈期数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网民留言数量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答复网民提问数量（单位：条）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是否提供智能问答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安全防护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安全检测评估次数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（单位：次）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发现问题数量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问题整改数量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是否建立安全监测预警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机制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是否开展应急演练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移动新媒体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是否有移动新媒体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六安市信访局发布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订阅数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类型：今日头条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名称：六安市信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访</w:t>
            </w:r>
            <w:r>
              <w:rPr>
                <w:rFonts w:hint="eastAsia" w:ascii="宋体" w:hAnsi="宋体" w:eastAsia="宋体" w:cs="宋体"/>
                <w:sz w:val="24"/>
              </w:rPr>
              <w:t>局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信息发布量：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53条，</w:t>
            </w:r>
            <w:r>
              <w:rPr>
                <w:rFonts w:hint="eastAsia" w:ascii="宋体" w:hAnsi="宋体" w:eastAsia="宋体" w:cs="宋体"/>
                <w:sz w:val="24"/>
              </w:rPr>
              <w:t>用户关注量：40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76个。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创新发展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□搜索即服务□多语言版本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4"/>
              </w:rPr>
              <w:t>无障碍浏览□千人千网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964" w:right="0" w:hanging="964" w:hangingChars="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 备注：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办事服务–注册用户数”为安徽省政务服务网全部注册用户数。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 w:firstLine="960" w:firstLineChars="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网站未开设“在线访谈”栏目，且2021年未参与相关单位组织的“在线访谈”活动，故报表相关项目数值为0；        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 w:rightChars="0" w:firstLine="960" w:firstLineChars="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本单位未开通政务微博，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移动新媒体─微博”相关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数据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为0。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 w:rightChars="0" w:firstLine="960" w:firstLineChars="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因未发布图片及视频、媒体评论等政策解读信息，故解读产品、媒体评论文章数值为0；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 w:rightChars="0" w:firstLine="960" w:firstLineChars="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.“网上信访”属于信访系统，不属于互动交流栏目。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   单位负责人：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施万章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审核人：盛敏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填报人：严洁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联系电话：0564-3370729      填报日期：202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13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日</w:t>
      </w:r>
    </w:p>
    <w:p>
      <w:pPr>
        <w:spacing w:line="480" w:lineRule="exact"/>
        <w:ind w:left="-111" w:leftChars="-53"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type w:val="continuous"/>
      <w:pgSz w:w="11906" w:h="16838"/>
      <w:pgMar w:top="1701" w:right="141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center" w:y="2"/>
      <w:tabs>
        <w:tab w:val="center" w:pos="4153"/>
        <w:tab w:val="right" w:pos="8306"/>
      </w:tabs>
      <w:ind w:left="378" w:leftChars="180" w:right="378" w:rightChars="180"/>
      <w:rPr>
        <w:rStyle w:val="6"/>
        <w:rFonts w:hint="eastAsia" w:ascii="仿宋_GB2312" w:eastAsia="仿宋_GB2312"/>
        <w:sz w:val="28"/>
      </w:rPr>
    </w:pPr>
    <w:r>
      <w:rPr>
        <w:rFonts w:hint="eastAsia" w:ascii="仿宋_GB2312" w:eastAsia="仿宋_GB2312"/>
        <w:sz w:val="28"/>
      </w:rPr>
      <w:fldChar w:fldCharType="begin"/>
    </w:r>
    <w:r>
      <w:rPr>
        <w:rStyle w:val="6"/>
        <w:rFonts w:hint="eastAsia" w:ascii="仿宋_GB2312" w:eastAsia="仿宋_GB2312"/>
        <w:sz w:val="28"/>
      </w:rPr>
      <w:instrText xml:space="preserve">PAGE</w:instrText>
    </w:r>
    <w:r>
      <w:rPr>
        <w:rFonts w:hint="eastAsia" w:ascii="仿宋_GB2312" w:eastAsia="仿宋_GB2312"/>
        <w:sz w:val="28"/>
      </w:rPr>
      <w:fldChar w:fldCharType="separate"/>
    </w:r>
    <w:r>
      <w:rPr>
        <w:rStyle w:val="6"/>
        <w:rFonts w:hint="eastAsia" w:ascii="仿宋_GB2312" w:eastAsia="仿宋_GB2312"/>
        <w:sz w:val="28"/>
      </w:rPr>
      <w:t>1</w:t>
    </w:r>
    <w:r>
      <w:rPr>
        <w:rFonts w:hint="eastAsia" w:ascii="仿宋_GB2312" w:eastAsia="仿宋_GB2312"/>
        <w:sz w:val="28"/>
      </w:rPr>
      <w:fldChar w:fldCharType="end"/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74B4EE"/>
    <w:multiLevelType w:val="singleLevel"/>
    <w:tmpl w:val="3C74B4E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C6F60"/>
    <w:rsid w:val="008157AA"/>
    <w:rsid w:val="0A7C6F60"/>
    <w:rsid w:val="11B64D32"/>
    <w:rsid w:val="23556ABF"/>
    <w:rsid w:val="2446347C"/>
    <w:rsid w:val="27AD0ABE"/>
    <w:rsid w:val="2CF32E7F"/>
    <w:rsid w:val="34D87059"/>
    <w:rsid w:val="37AC319E"/>
    <w:rsid w:val="3EA05999"/>
    <w:rsid w:val="44E31A24"/>
    <w:rsid w:val="52F43F1F"/>
    <w:rsid w:val="54B971CF"/>
    <w:rsid w:val="55FE5855"/>
    <w:rsid w:val="60067040"/>
    <w:rsid w:val="627C6AD4"/>
    <w:rsid w:val="6FB64176"/>
    <w:rsid w:val="714F1090"/>
    <w:rsid w:val="73862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rPr>
      <w:lang w:val="en-US"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qFormat/>
    <w:uiPriority w:val="0"/>
    <w:rPr>
      <w:rFonts w:hint="default" w:ascii="Calibri" w:hAnsi="Calibri" w:eastAsia="宋体"/>
      <w:kern w:val="2"/>
      <w:sz w:val="18"/>
      <w:szCs w:val="18"/>
      <w:lang w:val="en-US" w:eastAsia="zh-CN"/>
    </w:rPr>
  </w:style>
  <w:style w:type="paragraph" w:customStyle="1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9">
    <w:name w:val="Document Map"/>
    <w:basedOn w:val="1"/>
    <w:qFormat/>
    <w:uiPriority w:val="0"/>
    <w:pPr>
      <w:shd w:val="clear" w:color="auto" w:fill="000080"/>
    </w:pPr>
  </w:style>
  <w:style w:type="paragraph" w:customStyle="1" w:styleId="10">
    <w:name w:val="HTML Preformatted"/>
    <w:basedOn w:val="1"/>
    <w:link w:val="11"/>
    <w:qFormat/>
    <w:uiPriority w:val="0"/>
    <w:rPr>
      <w:rFonts w:hint="default" w:ascii="Courier New" w:hAnsi="Courier New" w:cs="Courier New"/>
      <w:sz w:val="20"/>
      <w:szCs w:val="20"/>
    </w:rPr>
  </w:style>
  <w:style w:type="character" w:customStyle="1" w:styleId="11">
    <w:name w:val="HTML 预设格式 Char"/>
    <w:link w:val="10"/>
    <w:qFormat/>
    <w:uiPriority w:val="0"/>
    <w:rPr>
      <w:rFonts w:hint="default" w:ascii="Courier New" w:hAnsi="Courier New" w:cs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825</Words>
  <Characters>914</Characters>
  <Lines>10</Lines>
  <Paragraphs>3</Paragraphs>
  <TotalTime>24</TotalTime>
  <ScaleCrop>false</ScaleCrop>
  <LinksUpToDate>false</LinksUpToDate>
  <CharactersWithSpaces>998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2022-01-05T12:46:00Z</dcterms:created>
  <dc:creator>admin</dc:creator>
  <cp:lastModifiedBy>admin</cp:lastModifiedBy>
  <dcterms:modified xsi:type="dcterms:W3CDTF">2022-01-14T10:59:19Z</dcterms:modified>
  <dc:title>政府网站工作年度报表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AD69E2932C9B40C395CC1270DBFE8695</vt:lpwstr>
  </property>
  <property fmtid="{D5CDD505-2E9C-101B-9397-08002B2CF9AE}" pid="3" name="KSOProductBuildVer">
    <vt:lpwstr>2052-11.1.0.11294</vt:lpwstr>
  </property>
</Properties>
</file>